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"http://211.moy.su/roditel.htm" \l "pageID" </w:instrText>
      </w:r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146955">
        <w:rPr>
          <w:rFonts w:ascii="Times New Roman" w:eastAsia="Times New Roman" w:hAnsi="Times New Roman" w:cs="Times New Roman"/>
          <w:b/>
          <w:bCs/>
          <w:color w:val="0000AA"/>
          <w:sz w:val="24"/>
          <w:szCs w:val="24"/>
          <w:u w:val="single"/>
          <w:lang w:eastAsia="ru-RU"/>
        </w:rPr>
        <w:t>Вопросы - ответы по приему в 1 класс</w:t>
      </w:r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ВОПРОСЫ РОДИТЕЛЕЙ</w:t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каком возрасте лучше отдавать ребенка в школу?</w:t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      В соответствии с Законом Российской Федерации "Об образовании" обучение детей начинается с достижения ими возраста шести лет шести месяцев при отсутствии противопоказаний по состоянию здоровья,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но не позже достижения ими восьми лет. А когда именно – решают родители. Здесь важно понимать, что все зависит от ребенка: его  здоровья, состояния нервной системы, уровня развития.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Психофизиологическая готовность к школе – это отнюдь не умение читать и считать. Главное, чтобы ребенок был готов высидеть урок и сконцентрировать внимание на том, о чем рассказывает учитель.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Существует несколько критериев, по которым можно судить о такой готовности:</w:t>
      </w:r>
    </w:p>
    <w:p w:rsidR="00146955" w:rsidRPr="00BC3794" w:rsidRDefault="00146955" w:rsidP="00146955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есть ли желание учиться;</w:t>
      </w:r>
    </w:p>
    <w:p w:rsidR="00146955" w:rsidRPr="00BC3794" w:rsidRDefault="00146955" w:rsidP="00146955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развита ли у ребенка речь (это один из самых важных показателей готовности к обучению);</w:t>
      </w:r>
    </w:p>
    <w:p w:rsidR="00146955" w:rsidRDefault="00146955" w:rsidP="00146955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достаточно ли развит фонематический слух;</w:t>
      </w:r>
    </w:p>
    <w:p w:rsidR="00146955" w:rsidRPr="00BC3794" w:rsidRDefault="00146955" w:rsidP="00146955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умеет ли ребенок выполнять логические операции, устанавливать причинно-следственные связи и  выделять главное;</w:t>
      </w:r>
    </w:p>
    <w:p w:rsidR="00146955" w:rsidRPr="00BC3794" w:rsidRDefault="00146955" w:rsidP="0014695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достаточно ли развита тонкая моторика (работа мелких мышц рук) и зрительно-моторная координация, потому что без этих навыков ребенка очень сложно обучить письму.</w:t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Родителям необходимо обращать внимание как малыш работает карандашом, ручкой, ножницами, насколько успешно он может перерисовать, вырезать какие – то фигурки и т.д. Если у ребенка в шесть-шесть с половиной лет есть все перечисленные навыки, он сможет справиться  с требованиями школьной программы. Если нет  -  не спешите отдавать малыша в школу, ребенок  к ней пока не готов. Важно понимать, что включает в себя понятие "готовность к школе". Это вовсе не умение читать, писать, считать. Это умение делать над собой усилие, сосредоточиваться на задачах – то, что психологи называют  произвольностью поведения.</w:t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Что ждет ребенка на собеседовании при приеме в первый класс?</w:t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Никаких экзаменов для 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зачисления в школу у нас нет. С целью определения программы обучения, соответствующей уровню развития, способностям и здоровью  ребенка допускается проведение психолого-педагогической диагностики, собеседования с ребенком в присутствии родителей. Во время беседы выясняют, умеет ли ребенок составлять рассказ по картинке, отвечать на элементарные вопросы, решать простейшие задачи. Важно, чтобы будущий первоклассник понимал поставленный вопрос и отвечал на него по существу, не отвлекаясь на второстепенные моменты. Обращается внимание 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также на фонематический слух ребенка, логику рассуждений и умение планировать свои действия при выполнении простейших практических заданий. Если ребенок чего-то не умеет или умеет недостаточно хорошо, это не означает, что его не примут в школу. Задача образовательного учреждения – определить степень психофизиологической готовности к обучению в школе и в дальнейшем правильно выстроить работу с первоклассником.  </w:t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Какие основания для отказа в приеме в школу считаются законными?</w:t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Родителям (законным представителя) могут отказать в приеме в первый класс, в связи с отсутствием  свободных  мест  в  образовательном учреждении (если проживание  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семьи не относится к школе 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микрорайону) 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Первый шаг к введению федеральных государственных стандартов второго поколения.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Новый учебный год </w:t>
      </w:r>
      <w:r w:rsidRPr="0014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необычный  потому, что </w:t>
      </w:r>
      <w:r w:rsidRPr="0014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кла</w:t>
      </w:r>
      <w:proofErr w:type="gramStart"/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 вст</w:t>
      </w:r>
      <w:proofErr w:type="gramEnd"/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упит   </w:t>
      </w:r>
      <w:r w:rsidRPr="0014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 </w:t>
      </w:r>
      <w:r w:rsidRPr="0014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введение </w:t>
      </w:r>
      <w:r w:rsidRPr="0014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федеральных государственных стандартов второго поколения.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Что такое Федеральный государственный стандарт начального общего образования?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Федеральные государственные стандарты устанавливаются в Российской Федерации в соответствии с требованием Статьи 7 «Закона об образовании» и представляют собой «совокупность требований, обязательных при реализации основных образовательных программ начального общего образования (ООП НОО) образовательными учреждениями, имеющими государственную аккредитацию». С официальным приказом о введении в действие ФГОС НОО и текстом Стандарта можно познакомиться на сайте </w:t>
      </w:r>
      <w:proofErr w:type="spellStart"/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Минобрнауки</w:t>
      </w:r>
      <w:proofErr w:type="spellEnd"/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России.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Какие требования выдвигает </w:t>
      </w:r>
      <w:proofErr w:type="gramStart"/>
      <w:r w:rsidRPr="00BC379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новый</w:t>
      </w:r>
      <w:proofErr w:type="gramEnd"/>
      <w:r w:rsidRPr="00BC379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ФГОС НОО?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Стандарт выдвигает три группы требований:</w:t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§    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Требования к результатам освоения основной образовательной программы начального общего образования;</w:t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§    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Требования к структуре основной образовательной программы начального общего образования;</w:t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§    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Требования к условиям реализации основной образовательной программы начального общего образования.</w:t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Что является отличительной особенностью нового Стандарта?</w:t>
      </w:r>
    </w:p>
    <w:p w:rsidR="00146955" w:rsidRPr="00BC3794" w:rsidRDefault="00146955" w:rsidP="001469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Отличительной особенностью нового стандарта является его деятельностный характер, ставящий главной целью развитие личности учащегося. Система образования отказывается от традиционного представления результатов обучения в виде знаний, умений и навыков, формулировки стандарта указывают реальные виды деятельности, которыми учащийся должен овладеть к концу начального обучения. Требования к результатам обучения сформулированы в виде личностных, метапредметных и предметных результатов.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Неотъемлемой частью ядра нового стандарта являются универсальные учебные действия (УУД). Под УУД понимают «</w:t>
      </w:r>
      <w:proofErr w:type="spellStart"/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общеучебные</w:t>
      </w:r>
      <w:proofErr w:type="spellEnd"/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умения», «общие способы деятельности», «</w:t>
      </w:r>
      <w:proofErr w:type="spellStart"/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надпредметные</w:t>
      </w:r>
      <w:proofErr w:type="spellEnd"/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действия» и т.п. Для универсальных учебных действий предусмотрена отдельная программа – программа формирования универсальных учебных действий (УУД). Все виды УУД рассматриваются в контексте содержания конкретных учебных предметов. Наличие этой программы в комплексе Основной образовательной программы начального общего образования задает деятельностный подход в образовательном процессе начальной школы.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Важным элементом формирования универсальных учебных действий обучающихся на ступени начального общего образования, обеспечивающим его результативность являются ориентировка младших школьников в информационных и коммуникативных технологиях (ИКТ) и формирование способности их грамотно применять (ИКТ-компетентность). Реализация программы формирования УУД в начальной школе – ключевая задача внедрения нового образовательного стандарта.</w:t>
      </w:r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Какие требования к результатам обучающимся устанавливает Стандарт?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Стандарт устанавливает требования к результатам </w:t>
      </w:r>
      <w:proofErr w:type="gramStart"/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обучающихся</w:t>
      </w:r>
      <w:proofErr w:type="gramEnd"/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освоивших основную образовательную программу начального общего образования: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ind w:left="2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C379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u w:val="single"/>
          <w:lang w:eastAsia="ru-RU"/>
        </w:rPr>
        <w:t>личностным</w:t>
      </w:r>
      <w:r w:rsidRPr="00BC379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,</w:t>
      </w:r>
      <w:r w:rsidRPr="0014695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включающим готовность и способность обучающихся к саморазвитию, сформированность мотивации к обучению и познанию,</w:t>
      </w:r>
      <w:r w:rsidRPr="0014695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ценностно-смысловые установки обучающихся, отражающие их индивидуально-личностные позиции, социальные компетенции, личностные качества; сформированность основ гражданской идентичности;</w:t>
      </w:r>
      <w:proofErr w:type="gramEnd"/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ind w:left="2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C379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u w:val="single"/>
          <w:lang w:eastAsia="ru-RU"/>
        </w:rPr>
        <w:lastRenderedPageBreak/>
        <w:t>метапредметным</w:t>
      </w:r>
      <w:proofErr w:type="spellEnd"/>
      <w:r w:rsidRPr="00BC379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, </w:t>
      </w:r>
      <w:proofErr w:type="gramStart"/>
      <w:r w:rsidRPr="00BC379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включающим</w:t>
      </w:r>
      <w:proofErr w:type="gramEnd"/>
      <w:r w:rsidRPr="00BC379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освоение обучающимися универсальные учебные действия (познавательные, р</w:t>
      </w: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егулятивные и коммуникативные),</w:t>
      </w:r>
      <w:r w:rsidRPr="00BC379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обеспечивающие овладение ключевыми компетенциями, составляющими основу умения учиться, и </w:t>
      </w:r>
      <w:proofErr w:type="spellStart"/>
      <w:r w:rsidRPr="00BC379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межпредметными</w:t>
      </w:r>
      <w:proofErr w:type="spellEnd"/>
      <w:r w:rsidRPr="00BC379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понятиями.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ind w:left="2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C379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u w:val="single"/>
          <w:lang w:eastAsia="ru-RU"/>
        </w:rPr>
        <w:t>предметным</w:t>
      </w:r>
      <w:r w:rsidRPr="00BC3794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eastAsia="ru-RU"/>
        </w:rPr>
        <w:t>,</w:t>
      </w:r>
      <w:r w:rsidRPr="0014695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знания,</w:t>
      </w:r>
      <w:r w:rsidRPr="00146955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его преобразованию и применению, а также систему основополагающих элементов научного знания, лежащих в основе современной научной картины мира.</w:t>
      </w:r>
      <w:proofErr w:type="gramEnd"/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Предметные результаты сгруппированы по предметным областям, внутри которых указаны предметы. Они формулируются в терминах «выпускник научится…», что является группой обязательных требований, и «выпускник получит возможность научиться …», не достижение этих требований выпускником не может служить препятствием для перевода его на следующую ступень образования.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Пример: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Выпускник научится самостоятельно озаглавливать текст и создавать план текста. Выпускник получит возможность научиться создавать текст по предложенному заголовку.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Подробнее познакомиться с содержание этого деления можно, изучив программы учебных предметов, представленные в основной образовательной программе.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Что такое информационно-образовательная среда?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Требования к информационно-образовательной среде 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являются составной частью Стандарта. 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Информационно-образовательной среда 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должна обеспечивать возможности для информатизации работы любого учителя и учащегося. Через ИС учащиеся имеют контролируемый доступ к образовательным ресурсам и Интернету, могут взаимодействовать дистанционно, в том числе и во внеурочное время. Родители должны видеть в ИС качественные результаты обучения своих детей.</w:t>
      </w:r>
    </w:p>
    <w:p w:rsidR="00146955" w:rsidRPr="00BC3794" w:rsidRDefault="00146955" w:rsidP="00146955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379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Что такое внеурочная деятельность, каковы ее особенности?</w:t>
      </w:r>
    </w:p>
    <w:p w:rsidR="00B96C94" w:rsidRPr="00146955" w:rsidRDefault="00146955" w:rsidP="00146955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Стандарт предполагает реализацию в образовательном учреждении как урочной, так и внеурочной деятельности. Внеурочная деятельность организуется по направлениям развития личности (спортивно-оздоровительное, духовно-нравственное, социальное, общеинтеллектуальное, общекультурное)</w:t>
      </w:r>
      <w:proofErr w:type="gramStart"/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BC37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ремя, отведенное на внеурочную деятельность не входит в предельно допустимую нагрузку обучающихся.</w:t>
      </w:r>
      <w:r w:rsidRPr="001469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Чередование урочной и внеурочной деятельности</w:t>
      </w:r>
      <w:r w:rsidRPr="0014695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будет определяться образовательным </w:t>
      </w:r>
      <w:proofErr w:type="gramStart"/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учреждением</w:t>
      </w:r>
      <w:proofErr w:type="gramEnd"/>
      <w:r w:rsidRPr="00BC379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согласовываться с родителями обучающихся.</w:t>
      </w:r>
    </w:p>
    <w:sectPr w:rsidR="00B96C94" w:rsidRPr="00146955" w:rsidSect="00146955">
      <w:pgSz w:w="11906" w:h="16838"/>
      <w:pgMar w:top="993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46955"/>
    <w:rsid w:val="00146955"/>
    <w:rsid w:val="00B96C94"/>
    <w:rsid w:val="00BC6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9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1301</Words>
  <Characters>7422</Characters>
  <Application>Microsoft Office Word</Application>
  <DocSecurity>0</DocSecurity>
  <Lines>61</Lines>
  <Paragraphs>17</Paragraphs>
  <ScaleCrop>false</ScaleCrop>
  <Company>Kraftway</Company>
  <LinksUpToDate>false</LinksUpToDate>
  <CharactersWithSpaces>8706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Мария</cp:lastModifiedBy>
  <cp:revision>1</cp:revision>
  <dcterms:created xsi:type="dcterms:W3CDTF">2014-04-07T08:57:00Z</dcterms:created>
  <dcterms:modified xsi:type="dcterms:W3CDTF">2014-04-07T09:03:00Z</dcterms:modified>
</cp:coreProperties>
</file>